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320"/>
          <w:tab w:val="right" w:pos="8640"/>
        </w:tabs>
        <w:bidi w:val="1"/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2"/>
          <w:szCs w:val="22"/>
          <w:rtl w:val="1"/>
        </w:rPr>
        <w:tab/>
      </w:r>
      <w:r w:rsidDel="00000000" w:rsidR="00000000" w:rsidRPr="00000000">
        <w:rPr>
          <w:sz w:val="22"/>
          <w:szCs w:val="22"/>
          <w:rtl w:val="1"/>
        </w:rPr>
        <w:t xml:space="preserve">بسمه</w:t>
      </w:r>
      <w:r w:rsidDel="00000000" w:rsidR="00000000" w:rsidRPr="00000000">
        <w:rPr>
          <w:sz w:val="22"/>
          <w:szCs w:val="22"/>
          <w:rtl w:val="1"/>
        </w:rPr>
        <w:t xml:space="preserve"> </w:t>
      </w:r>
      <w:r w:rsidDel="00000000" w:rsidR="00000000" w:rsidRPr="00000000">
        <w:rPr>
          <w:sz w:val="22"/>
          <w:szCs w:val="22"/>
          <w:rtl w:val="1"/>
        </w:rPr>
        <w:t xml:space="preserve">تعالی</w:t>
      </w:r>
      <w:r w:rsidDel="00000000" w:rsidR="00000000" w:rsidRPr="00000000">
        <w:rPr>
          <w:sz w:val="22"/>
          <w:szCs w:val="22"/>
          <w:rtl w:val="1"/>
        </w:rPr>
        <w:tab/>
      </w:r>
      <w:r w:rsidDel="00000000" w:rsidR="00000000" w:rsidRPr="00000000">
        <w:rPr>
          <w:sz w:val="22"/>
          <w:szCs w:val="22"/>
        </w:rPr>
        <w:drawing>
          <wp:inline distB="0" distT="0" distL="0" distR="0">
            <wp:extent cx="1266825" cy="1343025"/>
            <wp:effectExtent b="0" l="0" r="0" t="0"/>
            <wp:docPr descr="D:\Users\USER\Desktop\maryam.jpg" id="2" name="image1.png"/>
            <a:graphic>
              <a:graphicData uri="http://schemas.openxmlformats.org/drawingml/2006/picture">
                <pic:pic>
                  <pic:nvPicPr>
                    <pic:cNvPr descr="D:\Users\USER\Desktop\maryam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43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33655</wp:posOffset>
                </wp:positionV>
                <wp:extent cx="1371600" cy="685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bevel">
                          <a:avLst>
                            <a:gd fmla="val 12500" name="adj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804" w:rsidDel="00000000" w:rsidP="00964804" w:rsidRDefault="00964804" w:rsidRPr="00B818D5">
                            <w:pPr>
                              <w:bidi w:val="1"/>
                              <w:jc w:val="center"/>
                              <w:rPr>
                                <w:rFonts w:cs="B Titr"/>
                                <w:sz w:val="62"/>
                                <w:szCs w:val="62"/>
                              </w:rPr>
                            </w:pPr>
                            <w:r w:rsidDel="00000000" w:rsidR="00000000" w:rsidRPr="00B818D5">
                              <w:rPr>
                                <w:rFonts w:cs="B Titr"/>
                                <w:sz w:val="62"/>
                                <w:szCs w:val="62"/>
                              </w:rPr>
                              <w:t>CV</w:t>
                            </w:r>
                          </w:p>
                          <w:p w:rsidR="00964804" w:rsidDel="00000000" w:rsidP="00964804" w:rsidRDefault="00964804" w:rsidRPr="00000000"/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33655</wp:posOffset>
                </wp:positionV>
                <wp:extent cx="1371600" cy="685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bidi w:val="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both"/>
        <w:rPr/>
      </w:pP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:      </w:t>
      </w:r>
      <w:r w:rsidDel="00000000" w:rsidR="00000000" w:rsidRPr="00000000">
        <w:rPr>
          <w:b w:val="1"/>
          <w:rtl w:val="1"/>
        </w:rPr>
        <w:t xml:space="preserve">مریم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</w:t>
      </w:r>
      <w:r w:rsidDel="00000000" w:rsidR="00000000" w:rsidRPr="00000000">
        <w:rPr>
          <w:rtl w:val="1"/>
        </w:rPr>
        <w:t xml:space="preserve">نام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خانوادگي</w:t>
      </w:r>
      <w:r w:rsidDel="00000000" w:rsidR="00000000" w:rsidRPr="00000000">
        <w:rPr>
          <w:rtl w:val="1"/>
        </w:rPr>
        <w:t xml:space="preserve"> :  </w:t>
      </w:r>
      <w:r w:rsidDel="00000000" w:rsidR="00000000" w:rsidRPr="00000000">
        <w:rPr>
          <w:b w:val="1"/>
          <w:rtl w:val="1"/>
        </w:rPr>
        <w:t xml:space="preserve">رهام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       </w:t>
      </w:r>
    </w:p>
    <w:p w:rsidR="00000000" w:rsidDel="00000000" w:rsidP="00000000" w:rsidRDefault="00000000" w:rsidRPr="00000000" w14:paraId="00000009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آدرس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0A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1- </w:t>
      </w:r>
      <w:r w:rsidDel="00000000" w:rsidR="00000000" w:rsidRPr="00000000">
        <w:rPr>
          <w:rtl w:val="1"/>
        </w:rPr>
        <w:t xml:space="preserve">تهران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بزرگراه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دانشگاه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پزشکی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</w:t>
      </w:r>
    </w:p>
    <w:p w:rsidR="00000000" w:rsidDel="00000000" w:rsidP="00000000" w:rsidRDefault="00000000" w:rsidRPr="00000000" w14:paraId="0000000B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2-</w:t>
      </w:r>
      <w:r w:rsidDel="00000000" w:rsidR="00000000" w:rsidRPr="00000000">
        <w:rPr>
          <w:rtl w:val="1"/>
        </w:rPr>
        <w:t xml:space="preserve">تهران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ولیعصر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بیمارستان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فیروزگر</w:t>
      </w:r>
    </w:p>
    <w:p w:rsidR="00000000" w:rsidDel="00000000" w:rsidP="00000000" w:rsidRDefault="00000000" w:rsidRPr="00000000" w14:paraId="0000000C">
      <w:pPr>
        <w:bidi w:val="1"/>
        <w:jc w:val="both"/>
        <w:rPr/>
      </w:pPr>
      <w:r w:rsidDel="00000000" w:rsidR="00000000" w:rsidRPr="00000000">
        <w:rPr>
          <w:rtl w:val="0"/>
        </w:rPr>
        <w:t xml:space="preserve">EMAIL:</w:t>
      </w:r>
    </w:p>
    <w:p w:rsidR="00000000" w:rsidDel="00000000" w:rsidP="00000000" w:rsidRDefault="00000000" w:rsidRPr="00000000" w14:paraId="0000000D">
      <w:pPr>
        <w:bidi w:val="1"/>
        <w:jc w:val="both"/>
        <w:rPr/>
      </w:pPr>
      <w:r w:rsidDel="00000000" w:rsidR="00000000" w:rsidRPr="00000000">
        <w:rPr>
          <w:rtl w:val="0"/>
        </w:rPr>
        <w:t xml:space="preserve">  roham.m@iums.ac.ir</w:t>
      </w:r>
    </w:p>
    <w:p w:rsidR="00000000" w:rsidDel="00000000" w:rsidP="00000000" w:rsidRDefault="00000000" w:rsidRPr="00000000" w14:paraId="0000000E">
      <w:pPr>
        <w:bidi w:val="1"/>
        <w:jc w:val="both"/>
        <w:rPr/>
      </w:pPr>
      <w:r w:rsidDel="00000000" w:rsidR="00000000" w:rsidRPr="00000000">
        <w:rPr>
          <w:rtl w:val="0"/>
        </w:rPr>
        <w:t xml:space="preserve">rohammm86@yahoo.com </w:t>
      </w:r>
    </w:p>
    <w:p w:rsidR="00000000" w:rsidDel="00000000" w:rsidP="00000000" w:rsidRDefault="00000000" w:rsidRPr="00000000" w14:paraId="0000000F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رتبه</w:t>
      </w:r>
      <w:r w:rsidDel="00000000" w:rsidR="00000000" w:rsidRPr="00000000">
        <w:rPr>
          <w:rtl w:val="1"/>
        </w:rPr>
        <w:t xml:space="preserve">:</w:t>
      </w:r>
      <w:r w:rsidDel="00000000" w:rsidR="00000000" w:rsidRPr="00000000">
        <w:rPr>
          <w:rtl w:val="1"/>
        </w:rPr>
        <w:t xml:space="preserve">استاديار</w:t>
      </w:r>
    </w:p>
    <w:p w:rsidR="00000000" w:rsidDel="00000000" w:rsidP="00000000" w:rsidRDefault="00000000" w:rsidRPr="00000000" w14:paraId="00000011">
      <w:pPr>
        <w:bidi w:val="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سوابق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تحصیلی</w:t>
      </w:r>
      <w:r w:rsidDel="00000000" w:rsidR="00000000" w:rsidRPr="00000000">
        <w:rPr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13">
      <w:pPr>
        <w:bidi w:val="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</w:t>
      </w:r>
    </w:p>
    <w:tbl>
      <w:tblPr>
        <w:tblStyle w:val="Table1"/>
        <w:bidiVisual w:val="1"/>
        <w:tblW w:w="10080.0" w:type="dxa"/>
        <w:jc w:val="left"/>
        <w:tblInd w:w="-7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3"/>
        <w:gridCol w:w="1377"/>
        <w:gridCol w:w="1440"/>
        <w:gridCol w:w="2070"/>
        <w:gridCol w:w="720"/>
        <w:gridCol w:w="766"/>
        <w:gridCol w:w="764"/>
        <w:gridCol w:w="900"/>
        <w:gridCol w:w="1440"/>
        <w:tblGridChange w:id="0">
          <w:tblGrid>
            <w:gridCol w:w="603"/>
            <w:gridCol w:w="1377"/>
            <w:gridCol w:w="1440"/>
            <w:gridCol w:w="2070"/>
            <w:gridCol w:w="720"/>
            <w:gridCol w:w="766"/>
            <w:gridCol w:w="764"/>
            <w:gridCol w:w="900"/>
            <w:gridCol w:w="144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5">
            <w:pPr>
              <w:bidi w:val="1"/>
              <w:ind w:left="113" w:right="113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رديف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مدرك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تحصيلي</w:t>
            </w:r>
          </w:p>
          <w:p w:rsidR="00000000" w:rsidDel="00000000" w:rsidP="00000000" w:rsidRDefault="00000000" w:rsidRPr="00000000" w14:paraId="0000001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رشته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تحصيلي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دانشگاه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محل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دانشگاه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مدت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تحصيل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اخذ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مدرك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تحصيلي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bidi w:val="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شهر</w:t>
            </w:r>
          </w:p>
        </w:tc>
        <w:tc>
          <w:tcPr/>
          <w:p w:rsidR="00000000" w:rsidDel="00000000" w:rsidP="00000000" w:rsidRDefault="00000000" w:rsidRPr="00000000" w14:paraId="00000024">
            <w:pPr>
              <w:bidi w:val="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كشور</w:t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از</w:t>
            </w:r>
          </w:p>
        </w:tc>
        <w:tc>
          <w:tcPr/>
          <w:p w:rsidR="00000000" w:rsidDel="00000000" w:rsidP="00000000" w:rsidRDefault="00000000" w:rsidRPr="00000000" w14:paraId="00000026">
            <w:pPr>
              <w:bidi w:val="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تا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bidi w:val="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9">
            <w:pPr>
              <w:bidi w:val="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A">
            <w:pPr>
              <w:bidi w:val="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B">
            <w:pPr>
              <w:bidi w:val="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C">
            <w:pPr>
              <w:bidi w:val="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bidi w:val="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bidi w:val="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دیپلم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دکترای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عمومی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دکترای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تخصصی</w:t>
            </w:r>
          </w:p>
          <w:p w:rsidR="00000000" w:rsidDel="00000000" w:rsidP="00000000" w:rsidRDefault="00000000" w:rsidRPr="00000000" w14:paraId="00000032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بورد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تخصصی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بیماریهای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عفونی</w:t>
            </w:r>
          </w:p>
          <w:p w:rsidR="00000000" w:rsidDel="00000000" w:rsidP="00000000" w:rsidRDefault="00000000" w:rsidRPr="00000000" w14:paraId="00000035">
            <w:pPr>
              <w:bidi w:val="1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کارشناسی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ارشد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آموزش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پزشکی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ویژه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اعضا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ءهیات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علمی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تجربی</w:t>
            </w:r>
          </w:p>
          <w:p w:rsidR="00000000" w:rsidDel="00000000" w:rsidP="00000000" w:rsidRDefault="00000000" w:rsidRPr="00000000" w14:paraId="00000038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پزشکی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بیماری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های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عفونی</w:t>
            </w:r>
          </w:p>
          <w:p w:rsidR="00000000" w:rsidDel="00000000" w:rsidP="00000000" w:rsidRDefault="00000000" w:rsidRPr="00000000" w14:paraId="0000003A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آموزش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پزشکی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1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دانشگاه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پزشکی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همدان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دانشگاه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پزشک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تهران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دانشگاه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علوم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پزشکی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ایران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ملایر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همدان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4A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تهران</w:t>
            </w:r>
          </w:p>
          <w:p w:rsidR="00000000" w:rsidDel="00000000" w:rsidP="00000000" w:rsidRDefault="00000000" w:rsidRPr="00000000" w14:paraId="0000004B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تهران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ایران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ایران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ایران</w:t>
            </w: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1"/>
              </w:rPr>
              <w:t xml:space="preserve">ایران</w:t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1376</w:t>
            </w:r>
          </w:p>
          <w:p w:rsidR="00000000" w:rsidDel="00000000" w:rsidP="00000000" w:rsidRDefault="00000000" w:rsidRPr="00000000" w14:paraId="0000005C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1384</w:t>
            </w:r>
          </w:p>
          <w:p w:rsidR="00000000" w:rsidDel="00000000" w:rsidP="00000000" w:rsidRDefault="00000000" w:rsidRPr="00000000" w14:paraId="0000005D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1395</w:t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1384</w:t>
            </w:r>
          </w:p>
          <w:p w:rsidR="00000000" w:rsidDel="00000000" w:rsidP="00000000" w:rsidRDefault="00000000" w:rsidRPr="00000000" w14:paraId="00000064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1388</w:t>
            </w:r>
          </w:p>
          <w:p w:rsidR="00000000" w:rsidDel="00000000" w:rsidP="00000000" w:rsidRDefault="00000000" w:rsidRPr="00000000" w14:paraId="00000065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1398</w:t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1376</w:t>
            </w:r>
          </w:p>
          <w:p w:rsidR="00000000" w:rsidDel="00000000" w:rsidP="00000000" w:rsidRDefault="00000000" w:rsidRPr="00000000" w14:paraId="0000006B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1384</w:t>
            </w:r>
          </w:p>
          <w:p w:rsidR="00000000" w:rsidDel="00000000" w:rsidP="00000000" w:rsidRDefault="00000000" w:rsidRPr="00000000" w14:paraId="0000006C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1388</w:t>
            </w:r>
          </w:p>
          <w:p w:rsidR="00000000" w:rsidDel="00000000" w:rsidP="00000000" w:rsidRDefault="00000000" w:rsidRPr="00000000" w14:paraId="0000006D">
            <w:pPr>
              <w:bidi w:val="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bidi w:val="1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1388</w:t>
            </w:r>
          </w:p>
          <w:p w:rsidR="00000000" w:rsidDel="00000000" w:rsidP="00000000" w:rsidRDefault="00000000" w:rsidRPr="00000000" w14:paraId="0000006F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bidi w:val="1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bidi w:val="1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1398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bidi w:val="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رتبه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اول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بورد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تخصصی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بیماری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عفونی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کشور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سال</w:t>
      </w:r>
      <w:r w:rsidDel="00000000" w:rsidR="00000000" w:rsidRPr="00000000">
        <w:rPr>
          <w:rFonts w:ascii="Arial" w:cs="Arial" w:eastAsia="Arial" w:hAnsi="Arial"/>
          <w:sz w:val="28"/>
          <w:szCs w:val="28"/>
          <w:rtl w:val="1"/>
        </w:rPr>
        <w:t xml:space="preserve">  1388</w:t>
      </w:r>
    </w:p>
    <w:p w:rsidR="00000000" w:rsidDel="00000000" w:rsidP="00000000" w:rsidRDefault="00000000" w:rsidRPr="00000000" w14:paraId="00000074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Hindex:6</w:t>
      </w:r>
    </w:p>
    <w:p w:rsidR="00000000" w:rsidDel="00000000" w:rsidP="00000000" w:rsidRDefault="00000000" w:rsidRPr="00000000" w14:paraId="00000075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سوابق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شغلی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78">
      <w:pPr>
        <w:bidi w:val="1"/>
        <w:jc w:val="both"/>
        <w:rPr/>
      </w:pPr>
      <w:r w:rsidDel="00000000" w:rsidR="00000000" w:rsidRPr="00000000">
        <w:rPr>
          <w:rtl w:val="1"/>
        </w:rPr>
        <w:t xml:space="preserve">عضو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</w:t>
      </w:r>
      <w:r w:rsidDel="00000000" w:rsidR="00000000" w:rsidRPr="00000000">
        <w:rPr>
          <w:rtl w:val="1"/>
        </w:rPr>
        <w:t xml:space="preserve"> 1388-1391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دانشگاه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پزشکی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لرستان</w:t>
      </w:r>
    </w:p>
    <w:p w:rsidR="00000000" w:rsidDel="00000000" w:rsidP="00000000" w:rsidRDefault="00000000" w:rsidRPr="00000000" w14:paraId="00000079">
      <w:pPr>
        <w:bidi w:val="1"/>
        <w:jc w:val="both"/>
        <w:rPr/>
      </w:pPr>
      <w:r w:rsidDel="00000000" w:rsidR="00000000" w:rsidRPr="00000000">
        <w:rPr>
          <w:rtl w:val="1"/>
        </w:rPr>
        <w:t xml:space="preserve">عضو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</w:t>
      </w:r>
      <w:r w:rsidDel="00000000" w:rsidR="00000000" w:rsidRPr="00000000">
        <w:rPr>
          <w:rtl w:val="1"/>
        </w:rPr>
        <w:t xml:space="preserve"> 1391 </w:t>
      </w:r>
      <w:r w:rsidDel="00000000" w:rsidR="00000000" w:rsidRPr="00000000">
        <w:rPr>
          <w:rtl w:val="1"/>
        </w:rPr>
        <w:t xml:space="preserve">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دانشگاه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پزشکی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</w:t>
      </w:r>
    </w:p>
    <w:p w:rsidR="00000000" w:rsidDel="00000000" w:rsidP="00000000" w:rsidRDefault="00000000" w:rsidRPr="00000000" w14:paraId="0000007A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فعالیت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ها</w:t>
      </w:r>
      <w:r w:rsidDel="00000000" w:rsidR="00000000" w:rsidRPr="00000000">
        <w:rPr>
          <w:sz w:val="32"/>
          <w:szCs w:val="32"/>
          <w:rtl w:val="0"/>
        </w:rPr>
        <w:t xml:space="preserve">  : 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bidi w:val="1"/>
        <w:ind w:left="360" w:hanging="360"/>
        <w:jc w:val="both"/>
        <w:rPr/>
      </w:pPr>
      <w:r w:rsidDel="00000000" w:rsidR="00000000" w:rsidRPr="00000000">
        <w:rPr>
          <w:rtl w:val="1"/>
        </w:rPr>
        <w:t xml:space="preserve">ارائه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تئوری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عملی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بیماری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عفونی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دانشجویان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دستیاران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پزشکی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دانشگاه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پزشکی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لرستان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bidi w:val="1"/>
        <w:ind w:left="360" w:hanging="360"/>
        <w:jc w:val="both"/>
        <w:rPr/>
      </w:pPr>
      <w:r w:rsidDel="00000000" w:rsidR="00000000" w:rsidRPr="00000000">
        <w:rPr>
          <w:rtl w:val="1"/>
        </w:rPr>
        <w:t xml:space="preserve">همکاری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مرکز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اساتید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راهنمای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دانشگاه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پزشکی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مشاور</w:t>
      </w:r>
    </w:p>
    <w:p w:rsidR="00000000" w:rsidDel="00000000" w:rsidP="00000000" w:rsidRDefault="00000000" w:rsidRPr="00000000" w14:paraId="0000007F">
      <w:pPr>
        <w:bidi w:val="1"/>
        <w:ind w:left="-34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bidi w:val="1"/>
        <w:ind w:left="360" w:hanging="360"/>
        <w:jc w:val="both"/>
        <w:rPr/>
      </w:pPr>
      <w:r w:rsidDel="00000000" w:rsidR="00000000" w:rsidRPr="00000000">
        <w:rPr>
          <w:rtl w:val="1"/>
        </w:rPr>
        <w:t xml:space="preserve">سخنرانیهای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متعدد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سمینارها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کنگره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بازاموزیها</w:t>
      </w:r>
    </w:p>
    <w:p w:rsidR="00000000" w:rsidDel="00000000" w:rsidP="00000000" w:rsidRDefault="00000000" w:rsidRPr="00000000" w14:paraId="00000081">
      <w:pPr>
        <w:bidi w:val="1"/>
        <w:ind w:left="11" w:firstLine="0"/>
        <w:jc w:val="both"/>
        <w:rPr/>
      </w:pP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کنگره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سالانه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0"/>
        </w:rPr>
        <w:t xml:space="preserve">HIV</w:t>
      </w:r>
      <w:r w:rsidDel="00000000" w:rsidR="00000000" w:rsidRPr="00000000">
        <w:rPr>
          <w:rtl w:val="0"/>
        </w:rPr>
        <w:t xml:space="preserve"> / </w:t>
      </w:r>
      <w:r w:rsidDel="00000000" w:rsidR="00000000" w:rsidRPr="00000000">
        <w:rPr>
          <w:rtl w:val="0"/>
        </w:rPr>
        <w:t xml:space="preserve">AIDS</w:t>
      </w:r>
      <w:r w:rsidDel="00000000" w:rsidR="00000000" w:rsidRPr="00000000">
        <w:rPr>
          <w:rtl w:val="1"/>
        </w:rPr>
        <w:t xml:space="preserve">   ،</w:t>
      </w:r>
    </w:p>
    <w:p w:rsidR="00000000" w:rsidDel="00000000" w:rsidP="00000000" w:rsidRDefault="00000000" w:rsidRPr="00000000" w14:paraId="00000082">
      <w:pPr>
        <w:bidi w:val="1"/>
        <w:ind w:left="11" w:firstLine="0"/>
        <w:jc w:val="both"/>
        <w:rPr/>
      </w:pPr>
      <w:r w:rsidDel="00000000" w:rsidR="00000000" w:rsidRPr="00000000">
        <w:rPr>
          <w:rtl w:val="1"/>
        </w:rPr>
        <w:t xml:space="preserve">کنگره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بیماریهای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عفونی</w:t>
      </w:r>
    </w:p>
    <w:p w:rsidR="00000000" w:rsidDel="00000000" w:rsidP="00000000" w:rsidRDefault="00000000" w:rsidRPr="00000000" w14:paraId="00000083">
      <w:pPr>
        <w:bidi w:val="1"/>
        <w:ind w:left="11" w:firstLine="0"/>
        <w:jc w:val="both"/>
        <w:rPr/>
      </w:pPr>
      <w:r w:rsidDel="00000000" w:rsidR="00000000" w:rsidRPr="00000000">
        <w:rPr>
          <w:rtl w:val="1"/>
        </w:rPr>
        <w:t xml:space="preserve">کنگره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سوختگی</w:t>
      </w:r>
    </w:p>
    <w:p w:rsidR="00000000" w:rsidDel="00000000" w:rsidP="00000000" w:rsidRDefault="00000000" w:rsidRPr="00000000" w14:paraId="00000084">
      <w:pPr>
        <w:bidi w:val="1"/>
        <w:ind w:left="11" w:firstLine="0"/>
        <w:jc w:val="both"/>
        <w:rPr/>
      </w:pPr>
      <w:r w:rsidDel="00000000" w:rsidR="00000000" w:rsidRPr="00000000">
        <w:rPr>
          <w:rtl w:val="1"/>
        </w:rPr>
        <w:t xml:space="preserve">کنگره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سالانه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میکروبیولوژی</w:t>
      </w:r>
    </w:p>
    <w:p w:rsidR="00000000" w:rsidDel="00000000" w:rsidP="00000000" w:rsidRDefault="00000000" w:rsidRPr="00000000" w14:paraId="00000085">
      <w:pPr>
        <w:bidi w:val="1"/>
        <w:ind w:left="11" w:firstLine="0"/>
        <w:jc w:val="both"/>
        <w:rPr/>
      </w:pPr>
      <w:r w:rsidDel="00000000" w:rsidR="00000000" w:rsidRPr="00000000">
        <w:rPr>
          <w:rtl w:val="1"/>
        </w:rPr>
        <w:t xml:space="preserve">بازآموزیهای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مخاطبان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پزشک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پیراپزشک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انفلوانزا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مقاومت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بیوتیکی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دارودرمانی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بیماریهای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عفونی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تبهای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خونریزی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دهنده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عفونتهای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منتقله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تماسهای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جنسی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مالاریا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HIV</w:t>
      </w:r>
      <w:r w:rsidDel="00000000" w:rsidR="00000000" w:rsidRPr="00000000">
        <w:rPr>
          <w:rtl w:val="1"/>
        </w:rPr>
        <w:t xml:space="preserve">-  .....)</w:t>
      </w:r>
    </w:p>
    <w:p w:rsidR="00000000" w:rsidDel="00000000" w:rsidP="00000000" w:rsidRDefault="00000000" w:rsidRPr="00000000" w14:paraId="00000086">
      <w:pPr>
        <w:bidi w:val="1"/>
        <w:ind w:left="11" w:firstLine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4.</w:t>
      </w:r>
      <w:r w:rsidDel="00000000" w:rsidR="00000000" w:rsidRPr="00000000">
        <w:rPr>
          <w:rtl w:val="1"/>
        </w:rPr>
        <w:t xml:space="preserve">برگزاری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کارگاههای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آموزشی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کنترل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عفونت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بیوتیک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تراپی</w:t>
      </w:r>
    </w:p>
    <w:p w:rsidR="00000000" w:rsidDel="00000000" w:rsidP="00000000" w:rsidRDefault="00000000" w:rsidRPr="00000000" w14:paraId="00000087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5 .</w:t>
      </w:r>
      <w:r w:rsidDel="00000000" w:rsidR="00000000" w:rsidRPr="00000000">
        <w:rPr>
          <w:rtl w:val="1"/>
        </w:rPr>
        <w:t xml:space="preserve">همکاری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معاونت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بهداشتی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دانشگاه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پزشکی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لرستان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آموزشی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درمان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پیشگیری</w:t>
      </w:r>
    </w:p>
    <w:p w:rsidR="00000000" w:rsidDel="00000000" w:rsidP="00000000" w:rsidRDefault="00000000" w:rsidRPr="00000000" w14:paraId="0000008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5.</w:t>
      </w:r>
      <w:r w:rsidDel="00000000" w:rsidR="00000000" w:rsidRPr="00000000">
        <w:rPr>
          <w:rtl w:val="1"/>
        </w:rPr>
        <w:t xml:space="preserve">ارایه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کنگره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کشور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کنگره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ESCMID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بیماریهای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عفونی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سوختگی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میکروبیولوژی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نفرولوژی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....)</w:t>
      </w:r>
    </w:p>
    <w:p w:rsidR="00000000" w:rsidDel="00000000" w:rsidP="00000000" w:rsidRDefault="00000000" w:rsidRPr="00000000" w14:paraId="0000008A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6.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کارگاههای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آموزشی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بالندگی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ویژه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اعضای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هیات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علمی</w:t>
      </w:r>
      <w:r w:rsidDel="00000000" w:rsidR="00000000" w:rsidRPr="00000000">
        <w:rPr>
          <w:rtl w:val="1"/>
        </w:rPr>
        <w:t xml:space="preserve">   ( </w:t>
      </w:r>
      <w:r w:rsidDel="00000000" w:rsidR="00000000" w:rsidRPr="00000000">
        <w:rPr>
          <w:rtl w:val="0"/>
        </w:rPr>
        <w:t xml:space="preserve">SPSS</w:t>
      </w:r>
      <w:r w:rsidDel="00000000" w:rsidR="00000000" w:rsidRPr="00000000">
        <w:rPr>
          <w:rtl w:val="1"/>
        </w:rPr>
        <w:t xml:space="preserve"> ، 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سنجی</w:t>
      </w:r>
      <w:r w:rsidDel="00000000" w:rsidR="00000000" w:rsidRPr="00000000">
        <w:rPr>
          <w:rtl w:val="1"/>
        </w:rPr>
        <w:t xml:space="preserve">   ،  </w:t>
      </w:r>
      <w:r w:rsidDel="00000000" w:rsidR="00000000" w:rsidRPr="00000000">
        <w:rPr>
          <w:rtl w:val="1"/>
        </w:rPr>
        <w:t xml:space="preserve">رشد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علمی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سرقت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علمی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0"/>
        </w:rPr>
        <w:t xml:space="preserve">Plagiaries</w:t>
      </w:r>
      <w:r w:rsidDel="00000000" w:rsidR="00000000" w:rsidRPr="00000000">
        <w:rPr>
          <w:rtl w:val="1"/>
        </w:rPr>
        <w:t xml:space="preserve">  ، </w:t>
      </w:r>
      <w:r w:rsidDel="00000000" w:rsidR="00000000" w:rsidRPr="00000000">
        <w:rPr>
          <w:rtl w:val="1"/>
        </w:rPr>
        <w:t xml:space="preserve">جستجوی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الکترونیکی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تحقیق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روش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تدریس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شبیه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سازی</w:t>
      </w:r>
      <w:r w:rsidDel="00000000" w:rsidR="00000000" w:rsidRPr="00000000">
        <w:rPr>
          <w:rtl w:val="1"/>
        </w:rPr>
        <w:t xml:space="preserve">،  </w:t>
      </w:r>
      <w:r w:rsidDel="00000000" w:rsidR="00000000" w:rsidRPr="00000000">
        <w:rPr>
          <w:rtl w:val="1"/>
        </w:rPr>
        <w:t xml:space="preserve">مهارتهای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ارتباطی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مشاوره</w:t>
      </w:r>
      <w:r w:rsidDel="00000000" w:rsidR="00000000" w:rsidRPr="00000000">
        <w:rPr>
          <w:rtl w:val="1"/>
        </w:rPr>
        <w:t xml:space="preserve">   ،  </w:t>
      </w:r>
      <w:r w:rsidDel="00000000" w:rsidR="00000000" w:rsidRPr="00000000">
        <w:rPr>
          <w:rtl w:val="1"/>
        </w:rPr>
        <w:t xml:space="preserve">روشهای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نوین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ارزشیابی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صلاحیت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بالینی</w:t>
      </w:r>
      <w:r w:rsidDel="00000000" w:rsidR="00000000" w:rsidRPr="00000000">
        <w:rPr>
          <w:rtl w:val="1"/>
        </w:rPr>
        <w:t xml:space="preserve">  ،  </w:t>
      </w:r>
      <w:r w:rsidDel="00000000" w:rsidR="00000000" w:rsidRPr="00000000">
        <w:rPr>
          <w:rtl w:val="1"/>
        </w:rPr>
        <w:t xml:space="preserve">مقاله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نویسی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داوری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.......... )</w:t>
      </w:r>
    </w:p>
    <w:p w:rsidR="00000000" w:rsidDel="00000000" w:rsidP="00000000" w:rsidRDefault="00000000" w:rsidRPr="00000000" w14:paraId="0000008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7.</w:t>
      </w:r>
      <w:r w:rsidDel="00000000" w:rsidR="00000000" w:rsidRPr="00000000">
        <w:rPr>
          <w:rtl w:val="1"/>
        </w:rPr>
        <w:t xml:space="preserve">همکاری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Iranian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journal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microbiology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</w:p>
    <w:p w:rsidR="00000000" w:rsidDel="00000000" w:rsidP="00000000" w:rsidRDefault="00000000" w:rsidRPr="00000000" w14:paraId="0000008D">
      <w:pPr>
        <w:bidi w:val="1"/>
        <w:rPr/>
      </w:pPr>
      <w:r w:rsidDel="00000000" w:rsidR="00000000" w:rsidRPr="00000000">
        <w:rPr>
          <w:rtl w:val="0"/>
        </w:rPr>
        <w:t xml:space="preserve">yafteh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</w:p>
    <w:p w:rsidR="00000000" w:rsidDel="00000000" w:rsidP="00000000" w:rsidRDefault="00000000" w:rsidRPr="00000000" w14:paraId="0000008E">
      <w:pPr>
        <w:bidi w:val="1"/>
        <w:rPr/>
      </w:pPr>
      <w:r w:rsidDel="00000000" w:rsidR="00000000" w:rsidRPr="00000000">
        <w:rPr>
          <w:rtl w:val="0"/>
        </w:rPr>
        <w:t xml:space="preserve">Medical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journal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Islamic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republic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Iran</w:t>
      </w:r>
      <w:r w:rsidDel="00000000" w:rsidR="00000000" w:rsidRPr="00000000">
        <w:rPr>
          <w:rtl w:val="1"/>
        </w:rPr>
        <w:t xml:space="preserve">و</w:t>
      </w:r>
    </w:p>
    <w:p w:rsidR="00000000" w:rsidDel="00000000" w:rsidP="00000000" w:rsidRDefault="00000000" w:rsidRPr="00000000" w14:paraId="0000008F">
      <w:pPr>
        <w:bidi w:val="1"/>
        <w:rPr/>
      </w:pPr>
      <w:r w:rsidDel="00000000" w:rsidR="00000000" w:rsidRPr="00000000">
        <w:rPr>
          <w:rtl w:val="0"/>
        </w:rPr>
        <w:t xml:space="preserve">probiotics</w:t>
      </w:r>
    </w:p>
    <w:p w:rsidR="00000000" w:rsidDel="00000000" w:rsidP="00000000" w:rsidRDefault="00000000" w:rsidRPr="00000000" w14:paraId="00000090">
      <w:pPr>
        <w:bidi w:val="1"/>
        <w:rPr/>
      </w:pP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زمینه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مقالات</w:t>
      </w:r>
    </w:p>
    <w:p w:rsidR="00000000" w:rsidDel="00000000" w:rsidP="00000000" w:rsidRDefault="00000000" w:rsidRPr="00000000" w14:paraId="0000009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8.</w:t>
      </w:r>
      <w:r w:rsidDel="00000000" w:rsidR="00000000" w:rsidRPr="00000000">
        <w:rPr>
          <w:rtl w:val="1"/>
        </w:rPr>
        <w:t xml:space="preserve">شرکت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کارگاههای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افزایی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رهبری</w:t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سیاست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سیاست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داخلی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جمهوری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اسلامی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ایران</w:t>
      </w:r>
      <w:r w:rsidDel="00000000" w:rsidR="00000000" w:rsidRPr="00000000">
        <w:rPr>
          <w:rtl w:val="1"/>
        </w:rPr>
        <w:t xml:space="preserve">،</w:t>
      </w:r>
      <w:r w:rsidDel="00000000" w:rsidR="00000000" w:rsidRPr="00000000">
        <w:rPr>
          <w:rtl w:val="1"/>
        </w:rPr>
        <w:t xml:space="preserve">زن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زندگی</w:t>
      </w:r>
      <w:r w:rsidDel="00000000" w:rsidR="00000000" w:rsidRPr="00000000">
        <w:rPr>
          <w:rtl w:val="1"/>
        </w:rPr>
        <w:t xml:space="preserve"> ،</w:t>
      </w:r>
      <w:r w:rsidDel="00000000" w:rsidR="00000000" w:rsidRPr="00000000">
        <w:rPr>
          <w:rtl w:val="1"/>
        </w:rPr>
        <w:t xml:space="preserve">مهارتهای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زندگی</w:t>
      </w:r>
      <w:r w:rsidDel="00000000" w:rsidR="00000000" w:rsidRPr="00000000">
        <w:rPr>
          <w:rtl w:val="1"/>
        </w:rPr>
        <w:t xml:space="preserve"> .....) </w:t>
      </w:r>
    </w:p>
    <w:p w:rsidR="00000000" w:rsidDel="00000000" w:rsidP="00000000" w:rsidRDefault="00000000" w:rsidRPr="00000000" w14:paraId="00000092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مقالات</w:t>
      </w:r>
    </w:p>
    <w:p w:rsidR="00000000" w:rsidDel="00000000" w:rsidP="00000000" w:rsidRDefault="00000000" w:rsidRPr="00000000" w14:paraId="00000095">
      <w:pPr>
        <w:numPr>
          <w:ilvl w:val="0"/>
          <w:numId w:val="2"/>
        </w:numPr>
        <w:ind w:left="76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Prevalence of  cardiac  manifestation  in HIV  Infected patient in  Iran</w:t>
      </w:r>
    </w:p>
    <w:p w:rsidR="00000000" w:rsidDel="00000000" w:rsidP="00000000" w:rsidRDefault="00000000" w:rsidRPr="00000000" w14:paraId="00000096">
      <w:pPr>
        <w:ind w:left="76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: j Acquire Immune defic syndr</w:t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ind w:left="76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seroprevalence of Mycoplasma pneumonia IgM and IgG antibodies in patients with ischemic stroke :Iranian Journal of Microbiology</w:t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ind w:left="76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Pleural and pericardial effusions: rare presentations of brucellosis, Iran.: Acta medica Iranica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ind w:left="76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Respiratory complications in Iranian hospitalized patients with HIV/AIDS : Tanaffos</w:t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ind w:left="76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Prevalence of cardiovascular manifestations in HIV/AIDS patients in Iran: Tehran University Medical Journal</w:t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ind w:left="765" w:hanging="360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INVESTIGATING THE RELATIONSHIP BETWEEN MICROALBUMINURIA AND PROGNOSIS OF PATIENTS WITH SEVERE BURNS IN THE MOTAHARI BURN HOSPITAL</w:t>
      </w:r>
      <w:r w:rsidDel="00000000" w:rsidR="00000000" w:rsidRPr="00000000">
        <w:rPr>
          <w:sz w:val="28"/>
          <w:szCs w:val="28"/>
          <w:rtl w:val="0"/>
        </w:rPr>
        <w:t xml:space="preserve">: Annals of Burns and Fire Disasters</w:t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ind w:left="76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Effects of Severe Burns on Levels of Activity: Disability, CBR &amp; Inclusive Development</w:t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ind w:left="76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Comparative effects of granulocyte-colony stimulating factor and colistin-alone or in combination on burn wound healing in </w:t>
      </w:r>
      <w:r w:rsidDel="00000000" w:rsidR="00000000" w:rsidRPr="00000000">
        <w:rPr>
          <w:i w:val="1"/>
          <w:sz w:val="28"/>
          <w:szCs w:val="28"/>
          <w:rtl w:val="0"/>
        </w:rPr>
        <w:t xml:space="preserve">           Acinetobacter baumannii </w:t>
      </w:r>
      <w:r w:rsidDel="00000000" w:rsidR="00000000" w:rsidRPr="00000000">
        <w:rPr>
          <w:sz w:val="28"/>
          <w:szCs w:val="28"/>
          <w:rtl w:val="0"/>
        </w:rPr>
        <w:t xml:space="preserve">infected mice :Iranian Journal of Microbiology</w:t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ind w:left="76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Comparing active Leptospermum honey dressing with conventional dressing in skin graft donor sites: Iranian Journal of Dermatology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ind w:left="76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Prognostic factors of sepsis rapid progression in patients admitted to Intensive Care Unit: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Annals of Tropical Medicine and Public Health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ind w:left="765" w:hanging="360"/>
        <w:rPr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Biological evidence of the relationship between Helicobacter pylori and associated extragastric diseases</w:t>
      </w:r>
      <w:r w:rsidDel="00000000" w:rsidR="00000000" w:rsidRPr="00000000">
        <w:rPr>
          <w:sz w:val="28"/>
          <w:szCs w:val="28"/>
          <w:rtl w:val="0"/>
        </w:rPr>
        <w:t xml:space="preserve">: J Cell Biochem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ind w:left="765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Epidemiologic analysis of central vein catheter infection in burn patients: Iranian Journal of Microbiology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rPr>
          <w:rFonts w:ascii="B Titr,Bold" w:cs="B Titr,Bold" w:eastAsia="B Titr,Bold" w:hAnsi="B Titr,Bold"/>
        </w:rPr>
      </w:pPr>
      <w:r w:rsidDel="00000000" w:rsidR="00000000" w:rsidRPr="00000000">
        <w:rPr>
          <w:rFonts w:ascii="B Titr,Bold" w:cs="B Titr,Bold" w:eastAsia="B Titr,Bold" w:hAnsi="B Titr,Bold"/>
          <w:b w:val="1"/>
          <w:sz w:val="26"/>
          <w:szCs w:val="26"/>
          <w:rtl w:val="0"/>
        </w:rPr>
        <w:t xml:space="preserve">13</w:t>
      </w:r>
      <w:r w:rsidDel="00000000" w:rsidR="00000000" w:rsidRPr="00000000">
        <w:rPr>
          <w:rFonts w:ascii="B Titr,Bold" w:cs="B Titr,Bold" w:eastAsia="B Titr,Bold" w:hAnsi="B Titr,Bold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مقایسه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عوامل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مؤثر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در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آموزش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و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برقراری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ارتباط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دانشجو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و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استاد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از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دیدگاه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دستیاران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و</w:t>
      </w:r>
    </w:p>
    <w:p w:rsidR="00000000" w:rsidDel="00000000" w:rsidP="00000000" w:rsidRDefault="00000000" w:rsidRPr="00000000" w14:paraId="000000A4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کارورزان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دانشگاه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علوم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پزشکی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 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ایران</w:t>
      </w:r>
      <w:r w:rsidDel="00000000" w:rsidR="00000000" w:rsidRPr="00000000">
        <w:rPr>
          <w:rFonts w:ascii="B Titr,Bold" w:cs="B Titr,Bold" w:eastAsia="B Titr,Bold" w:hAnsi="B Titr,Bold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( Journal of Education Strategies in Medical Sciences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jc w:val="both"/>
        <w:rPr/>
      </w:pPr>
      <w:r w:rsidDel="00000000" w:rsidR="00000000" w:rsidRPr="00000000">
        <w:rPr>
          <w:b w:val="1"/>
          <w:rtl w:val="0"/>
        </w:rPr>
        <w:t xml:space="preserve">14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مقایسه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پاسخ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واکسن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هپاتیت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گروه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بیماران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مبتلا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ایدز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گروه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کنترل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مجله</w:t>
      </w:r>
      <w:r w:rsidDel="00000000" w:rsidR="00000000" w:rsidRPr="00000000">
        <w:rPr>
          <w:rtl w:val="1"/>
        </w:rPr>
        <w:t xml:space="preserve">    </w:t>
      </w:r>
      <w:r w:rsidDel="00000000" w:rsidR="00000000" w:rsidRPr="00000000">
        <w:rPr>
          <w:rtl w:val="1"/>
        </w:rPr>
        <w:t xml:space="preserve">دانشگاه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پزشکی</w:t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شاهرود</w:t>
      </w:r>
    </w:p>
    <w:p w:rsidR="00000000" w:rsidDel="00000000" w:rsidP="00000000" w:rsidRDefault="00000000" w:rsidRPr="00000000" w14:paraId="000000A7">
      <w:pPr>
        <w:bidi w:val="1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15.</w:t>
      </w:r>
      <w:r w:rsidDel="00000000" w:rsidR="00000000" w:rsidRPr="00000000">
        <w:rPr>
          <w:rtl w:val="1"/>
        </w:rPr>
        <w:t xml:space="preserve">بررسی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اپیدمیولوژی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یافته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دانشگاه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پزشکی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لرستان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15-Comparative effects of granulocyte-colony stimulating factor and  colistin-alone or in combination on burn wound healing in  Acinetobacter baumannii infected mice</w:t>
      </w:r>
    </w:p>
    <w:p w:rsidR="00000000" w:rsidDel="00000000" w:rsidP="00000000" w:rsidRDefault="00000000" w:rsidRPr="00000000" w14:paraId="000000A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16-</w:t>
      </w:r>
      <w:r w:rsidDel="00000000" w:rsidR="00000000" w:rsidRPr="00000000">
        <w:rPr>
          <w:rtl w:val="1"/>
        </w:rPr>
        <w:t xml:space="preserve">بررسي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گروه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ABO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RH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بيماران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مبتالبه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كوويد</w:t>
      </w:r>
      <w:r w:rsidDel="00000000" w:rsidR="00000000" w:rsidRPr="00000000">
        <w:rPr>
          <w:rtl w:val="1"/>
        </w:rPr>
        <w:t xml:space="preserve"> 91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ارتباط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آگهي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بيماران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17- Effect of Arbidol (Umifenovir) on COVID-19: a randomized controlled trial. BMC Infectious Diseases.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18- Evaluation of molecular epidemiology and antibiotic susceptibility of Acinetobacter baumanii, in burned patients of Motahari hospital. Journal of Critical Reviews</w:t>
      </w:r>
    </w:p>
    <w:p w:rsidR="00000000" w:rsidDel="00000000" w:rsidP="00000000" w:rsidRDefault="00000000" w:rsidRPr="00000000" w14:paraId="000000AC">
      <w:pPr>
        <w:bidi w:val="1"/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19- </w:t>
      </w:r>
      <w:r w:rsidDel="00000000" w:rsidR="00000000" w:rsidRPr="00000000">
        <w:rPr>
          <w:rtl w:val="1"/>
        </w:rPr>
        <w:t xml:space="preserve">اندازه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گیري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سطح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آلبومین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بیماران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سوخته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تعیین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رابطه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سطح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سوختگی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بستري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بیمارستان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Tehran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Univ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J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TUMJ</w:t>
      </w:r>
      <w:r w:rsidDel="00000000" w:rsidR="00000000" w:rsidRPr="00000000">
        <w:rPr>
          <w:rtl w:val="0"/>
        </w:rPr>
        <w:t xml:space="preserve">) </w:t>
        <w:br w:type="textWrapping"/>
        <w:t xml:space="preserve">20- </w:t>
      </w:r>
      <w:r w:rsidDel="00000000" w:rsidR="00000000" w:rsidRPr="00000000">
        <w:rPr>
          <w:rtl w:val="0"/>
        </w:rPr>
        <w:t xml:space="preserve">Comparison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effects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vid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cast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lecture</w:t>
      </w: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rtl w:val="0"/>
        </w:rPr>
        <w:t xml:space="preserve">based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training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courses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burn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knowledge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among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medical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interns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Motahari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burn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hospital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Res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Dev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Educ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21- Infliximab and Intravenous Gammaglobulin in  Hospitalized Severe COVID-19 Patients in Intensive  Care Unit. ARCHIVES OF IRANIAN MEDICINE.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22- Histological Survey of the Effect of  Granulocyte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‑</w:t>
      </w:r>
      <w:r w:rsidDel="00000000" w:rsidR="00000000" w:rsidRPr="00000000">
        <w:rPr>
          <w:rtl w:val="0"/>
        </w:rPr>
        <w:t xml:space="preserve">colony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‑</w:t>
      </w:r>
      <w:r w:rsidDel="00000000" w:rsidR="00000000" w:rsidRPr="00000000">
        <w:rPr>
          <w:rtl w:val="0"/>
        </w:rPr>
        <w:t xml:space="preserve">stimulating Factor (G-CSF) on Bacterial  Translocation and Wound Healing in Burned Mice. Archives of Trauma Research.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23- A Review of Drug-resistant Tuberculosis, Risk Factors and TB Epidemiology and 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Incidence in Sistan and Baluchestan Province. European Journal of Molecular &amp; Clinical Medicine.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24- Coronavirus Outbreak and Important Points  Regarding its Prevention and Biological 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Cognition. International Journal of Psychosocial Rehabilitation.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25- Association of coronavirus pathogencity with the level of  antioxidants and immune system. Journal of Family Medicine and Primary Care.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26-Serum level of Vitamin D is associated with  COVID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‑</w:t>
      </w:r>
      <w:r w:rsidDel="00000000" w:rsidR="00000000" w:rsidRPr="00000000">
        <w:rPr>
          <w:rtl w:val="0"/>
        </w:rPr>
        <w:t xml:space="preserve">19 mortality rate in hospitalized patients. Journal of Research in Medical Sciences.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jc w:val="both"/>
        <w:rPr/>
      </w:pPr>
      <w:r w:rsidDel="00000000" w:rsidR="00000000" w:rsidRPr="00000000">
        <w:rPr>
          <w:b w:val="1"/>
          <w:sz w:val="28"/>
          <w:szCs w:val="28"/>
          <w:rtl w:val="1"/>
        </w:rPr>
        <w:t xml:space="preserve">مجری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طرحهای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تحقیقاتی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1"/>
        </w:rPr>
        <w:t xml:space="preserve">متعدد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جمله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BB">
      <w:pPr>
        <w:bidi w:val="1"/>
        <w:rPr>
          <w:rFonts w:ascii="Tahoma" w:cs="Tahoma" w:eastAsia="Tahoma" w:hAnsi="Tahoma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*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بررسي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ارتباط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بين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ميزان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آلبومين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با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بروز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عفونت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بقاي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بيماران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سوختگي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در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بیماران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بستری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در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مرکز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آموزشی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درمانی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شهید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مطهری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طی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6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ماهه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دوم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سال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1393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*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بررسی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ارتباط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میکروالبومینوری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با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پیش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اگهی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بیماران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دچار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سوختگی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شدید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بستری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در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بیمارستان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مطهری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طی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3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ماهه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اول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94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*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ژنوتیپ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بندی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سویه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های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اسینتوباکتر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بومانی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سودوموناس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آئروجینوزا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،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در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بیمارستان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شهید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مطهری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با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هدف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تعیین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اپیدمیولوژی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،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بررسی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الگوی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مقاومت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آنها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به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منظور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درمان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موفق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بیماران</w:t>
      </w:r>
      <w:r w:rsidDel="00000000" w:rsidR="00000000" w:rsidRPr="00000000">
        <w:rPr>
          <w:rtl w:val="0"/>
        </w:rPr>
      </w:r>
    </w:p>
    <w:tbl>
      <w:tblPr>
        <w:tblStyle w:val="Table2"/>
        <w:tblW w:w="7920.0" w:type="dxa"/>
        <w:jc w:val="left"/>
        <w:tblLayout w:type="fixed"/>
        <w:tblLook w:val="0400"/>
      </w:tblPr>
      <w:tblGrid>
        <w:gridCol w:w="7920"/>
        <w:tblGridChange w:id="0">
          <w:tblGrid>
            <w:gridCol w:w="792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bidi w:val="1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*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تاثیر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(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Granulocyte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-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colony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stimulating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factor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)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G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-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csf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روند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ترمیم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زخم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در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عفونت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های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مقاوم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سوختگی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در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موش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های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نر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BALB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/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*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بررسی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تاثیر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Granulocyte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-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colony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stimulating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factor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)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G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-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0"/>
        </w:rPr>
        <w:t xml:space="preserve">csf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)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ترانسلوکیشن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باکتریها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در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موش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های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دچار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سوختگی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*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مقایسه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عوامل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موثر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در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آموزش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برقراری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ارتباط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دانشجو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استاد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از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دیدگاه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دستیاران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و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کارورزان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دانشگاه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علوم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پزشکی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highlight w:val="white"/>
          <w:rtl w:val="1"/>
        </w:rPr>
        <w:t xml:space="preserve">ایران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b w:val="1"/>
          <w:color w:val="333333"/>
          <w:highlight w:val="white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*Comparison of effect of probiotic Lactobacillus plantarum with common treatment in the preventive of infection and wound healing in burn patients referred to </w:t>
      </w:r>
    </w:p>
    <w:p w:rsidR="00000000" w:rsidDel="00000000" w:rsidP="00000000" w:rsidRDefault="00000000" w:rsidRPr="00000000" w14:paraId="000000C4">
      <w:pPr>
        <w:jc w:val="both"/>
        <w:rPr>
          <w:b w:val="1"/>
        </w:rPr>
      </w:pPr>
      <w:r w:rsidDel="00000000" w:rsidR="00000000" w:rsidRPr="00000000">
        <w:rPr>
          <w:b w:val="1"/>
          <w:color w:val="333333"/>
          <w:highlight w:val="white"/>
          <w:rtl w:val="0"/>
        </w:rPr>
        <w:t xml:space="preserve">Motahari Hospital in Tehran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*Linezolid versus Teicoplanin in Treatment of Complicated Skin and Soft Tissue</w:t>
      </w:r>
    </w:p>
    <w:p w:rsidR="00000000" w:rsidDel="00000000" w:rsidP="00000000" w:rsidRDefault="00000000" w:rsidRPr="00000000" w14:paraId="000000C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Infections</w:t>
      </w:r>
    </w:p>
    <w:p w:rsidR="00000000" w:rsidDel="00000000" w:rsidP="00000000" w:rsidRDefault="00000000" w:rsidRPr="00000000" w14:paraId="000000C8">
      <w:pPr>
        <w:bidi w:val="1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bidi w:val="1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bidi w:val="1"/>
        <w:ind w:left="405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bidi w:val="1"/>
        <w:ind w:left="405" w:firstLine="0"/>
        <w:jc w:val="both"/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سایر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فعالیتها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sz w:val="26"/>
          <w:szCs w:val="26"/>
          <w:rtl w:val="0"/>
        </w:rPr>
        <w:t xml:space="preserve">  :  </w:t>
      </w:r>
    </w:p>
    <w:p w:rsidR="00000000" w:rsidDel="00000000" w:rsidP="00000000" w:rsidRDefault="00000000" w:rsidRPr="00000000" w14:paraId="000000CD">
      <w:pPr>
        <w:numPr>
          <w:ilvl w:val="0"/>
          <w:numId w:val="3"/>
        </w:numPr>
        <w:bidi w:val="1"/>
        <w:ind w:left="765" w:hanging="360"/>
        <w:jc w:val="both"/>
        <w:rPr/>
      </w:pPr>
      <w:r w:rsidDel="00000000" w:rsidR="00000000" w:rsidRPr="00000000">
        <w:rPr>
          <w:sz w:val="28"/>
          <w:szCs w:val="28"/>
          <w:rtl w:val="1"/>
        </w:rPr>
        <w:t xml:space="preserve">فوکال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پوینت</w:t>
      </w:r>
      <w:r w:rsidDel="00000000" w:rsidR="00000000" w:rsidRPr="00000000">
        <w:rPr>
          <w:sz w:val="28"/>
          <w:szCs w:val="28"/>
          <w:rtl w:val="1"/>
        </w:rPr>
        <w:t xml:space="preserve">     </w:t>
      </w:r>
      <w:r w:rsidDel="00000000" w:rsidR="00000000" w:rsidRPr="00000000">
        <w:rPr>
          <w:sz w:val="28"/>
          <w:szCs w:val="28"/>
          <w:rtl w:val="1"/>
        </w:rPr>
        <w:t xml:space="preserve">آنفلوانزا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</w:t>
      </w:r>
    </w:p>
    <w:p w:rsidR="00000000" w:rsidDel="00000000" w:rsidP="00000000" w:rsidRDefault="00000000" w:rsidRPr="00000000" w14:paraId="000000CE">
      <w:pPr>
        <w:numPr>
          <w:ilvl w:val="0"/>
          <w:numId w:val="3"/>
        </w:numPr>
        <w:bidi w:val="1"/>
        <w:ind w:left="765" w:hanging="360"/>
        <w:jc w:val="both"/>
        <w:rPr/>
      </w:pPr>
      <w:r w:rsidDel="00000000" w:rsidR="00000000" w:rsidRPr="00000000">
        <w:rPr>
          <w:sz w:val="28"/>
          <w:szCs w:val="28"/>
          <w:rtl w:val="1"/>
        </w:rPr>
        <w:t xml:space="preserve">دبیر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علمی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در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سمینارهای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HIV</w:t>
      </w:r>
      <w:r w:rsidDel="00000000" w:rsidR="00000000" w:rsidRPr="00000000">
        <w:rPr>
          <w:sz w:val="28"/>
          <w:szCs w:val="28"/>
          <w:rtl w:val="0"/>
        </w:rPr>
        <w:t xml:space="preserve">/</w:t>
      </w:r>
      <w:r w:rsidDel="00000000" w:rsidR="00000000" w:rsidRPr="00000000">
        <w:rPr>
          <w:sz w:val="28"/>
          <w:szCs w:val="28"/>
          <w:rtl w:val="0"/>
        </w:rPr>
        <w:t xml:space="preserve">AIDS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سل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0"/>
        </w:rPr>
        <w:t xml:space="preserve">CCHF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مالاریا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بيماريهاي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شغلي</w:t>
      </w:r>
    </w:p>
    <w:p w:rsidR="00000000" w:rsidDel="00000000" w:rsidP="00000000" w:rsidRDefault="00000000" w:rsidRPr="00000000" w14:paraId="000000CF">
      <w:pPr>
        <w:numPr>
          <w:ilvl w:val="0"/>
          <w:numId w:val="3"/>
        </w:numPr>
        <w:bidi w:val="1"/>
        <w:ind w:left="765" w:hanging="360"/>
        <w:jc w:val="both"/>
        <w:rPr/>
      </w:pPr>
      <w:r w:rsidDel="00000000" w:rsidR="00000000" w:rsidRPr="00000000">
        <w:rPr>
          <w:sz w:val="28"/>
          <w:szCs w:val="28"/>
          <w:rtl w:val="1"/>
        </w:rPr>
        <w:t xml:space="preserve">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کمیته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علمی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کنگره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کنگره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کشوری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سوختگی</w:t>
      </w:r>
    </w:p>
    <w:p w:rsidR="00000000" w:rsidDel="00000000" w:rsidP="00000000" w:rsidRDefault="00000000" w:rsidRPr="00000000" w14:paraId="000000D0">
      <w:pPr>
        <w:numPr>
          <w:ilvl w:val="0"/>
          <w:numId w:val="3"/>
        </w:numPr>
        <w:bidi w:val="1"/>
        <w:ind w:left="765" w:hanging="360"/>
        <w:jc w:val="both"/>
        <w:rPr/>
      </w:pPr>
      <w:r w:rsidDel="00000000" w:rsidR="00000000" w:rsidRPr="00000000">
        <w:rPr>
          <w:sz w:val="28"/>
          <w:szCs w:val="28"/>
          <w:rtl w:val="1"/>
        </w:rPr>
        <w:t xml:space="preserve">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شورای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پژوهشی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تحقیقات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بالینی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بیمارستان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شهدای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عشایر</w:t>
      </w:r>
      <w:r w:rsidDel="00000000" w:rsidR="00000000" w:rsidRPr="00000000">
        <w:rPr>
          <w:sz w:val="28"/>
          <w:szCs w:val="28"/>
          <w:rtl w:val="1"/>
        </w:rPr>
        <w:t xml:space="preserve">    </w:t>
      </w:r>
      <w:r w:rsidDel="00000000" w:rsidR="00000000" w:rsidRPr="00000000">
        <w:rPr>
          <w:sz w:val="28"/>
          <w:szCs w:val="28"/>
          <w:rtl w:val="1"/>
        </w:rPr>
        <w:t xml:space="preserve">به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مدت</w:t>
      </w:r>
      <w:r w:rsidDel="00000000" w:rsidR="00000000" w:rsidRPr="00000000">
        <w:rPr>
          <w:sz w:val="28"/>
          <w:szCs w:val="28"/>
          <w:rtl w:val="1"/>
        </w:rPr>
        <w:t xml:space="preserve">  2 </w:t>
      </w:r>
      <w:r w:rsidDel="00000000" w:rsidR="00000000" w:rsidRPr="00000000">
        <w:rPr>
          <w:sz w:val="28"/>
          <w:szCs w:val="28"/>
          <w:rtl w:val="1"/>
        </w:rPr>
        <w:t xml:space="preserve">سال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مرکز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تحقیقات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سوختگی</w:t>
      </w:r>
    </w:p>
    <w:p w:rsidR="00000000" w:rsidDel="00000000" w:rsidP="00000000" w:rsidRDefault="00000000" w:rsidRPr="00000000" w14:paraId="000000D1">
      <w:pPr>
        <w:numPr>
          <w:ilvl w:val="0"/>
          <w:numId w:val="3"/>
        </w:numPr>
        <w:bidi w:val="1"/>
        <w:ind w:left="765" w:hanging="360"/>
        <w:jc w:val="both"/>
        <w:rPr/>
      </w:pPr>
      <w:r w:rsidDel="00000000" w:rsidR="00000000" w:rsidRPr="00000000">
        <w:rPr>
          <w:sz w:val="28"/>
          <w:szCs w:val="28"/>
          <w:rtl w:val="1"/>
        </w:rPr>
        <w:t xml:space="preserve">عضو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کمیته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بیمارستانی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کنترل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عفونت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مورتالیتی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دارو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تجهیزات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اخلاق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پزشکی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بحران</w:t>
      </w:r>
      <w:r w:rsidDel="00000000" w:rsidR="00000000" w:rsidRPr="00000000">
        <w:rPr>
          <w:sz w:val="28"/>
          <w:szCs w:val="28"/>
          <w:rtl w:val="1"/>
        </w:rPr>
        <w:t xml:space="preserve">  </w:t>
      </w:r>
    </w:p>
    <w:sectPr>
      <w:footerReference r:id="rId8" w:type="default"/>
      <w:footerReference r:id="rId9" w:type="even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B Titr,Bold"/>
  <w:font w:name="MS Mincho"/>
  <w:font w:name="Tahom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65" w:hanging="360"/>
      </w:pPr>
      <w:rPr/>
    </w:lvl>
    <w:lvl w:ilvl="1">
      <w:start w:val="1"/>
      <w:numFmt w:val="lowerLetter"/>
      <w:lvlText w:val="%2."/>
      <w:lvlJc w:val="left"/>
      <w:pPr>
        <w:ind w:left="1485" w:hanging="360"/>
      </w:pPr>
      <w:rPr/>
    </w:lvl>
    <w:lvl w:ilvl="2">
      <w:start w:val="1"/>
      <w:numFmt w:val="lowerRoman"/>
      <w:lvlText w:val="%3."/>
      <w:lvlJc w:val="right"/>
      <w:pPr>
        <w:ind w:left="2205" w:hanging="180"/>
      </w:pPr>
      <w:rPr/>
    </w:lvl>
    <w:lvl w:ilvl="3">
      <w:start w:val="1"/>
      <w:numFmt w:val="decimal"/>
      <w:lvlText w:val="%4."/>
      <w:lvlJc w:val="left"/>
      <w:pPr>
        <w:ind w:left="2925" w:hanging="360"/>
      </w:pPr>
      <w:rPr/>
    </w:lvl>
    <w:lvl w:ilvl="4">
      <w:start w:val="1"/>
      <w:numFmt w:val="lowerLetter"/>
      <w:lvlText w:val="%5."/>
      <w:lvlJc w:val="left"/>
      <w:pPr>
        <w:ind w:left="3645" w:hanging="360"/>
      </w:pPr>
      <w:rPr/>
    </w:lvl>
    <w:lvl w:ilvl="5">
      <w:start w:val="1"/>
      <w:numFmt w:val="lowerRoman"/>
      <w:lvlText w:val="%6."/>
      <w:lvlJc w:val="right"/>
      <w:pPr>
        <w:ind w:left="4365" w:hanging="180"/>
      </w:pPr>
      <w:rPr/>
    </w:lvl>
    <w:lvl w:ilvl="6">
      <w:start w:val="1"/>
      <w:numFmt w:val="decimal"/>
      <w:lvlText w:val="%7."/>
      <w:lvlJc w:val="left"/>
      <w:pPr>
        <w:ind w:left="5085" w:hanging="360"/>
      </w:pPr>
      <w:rPr/>
    </w:lvl>
    <w:lvl w:ilvl="7">
      <w:start w:val="1"/>
      <w:numFmt w:val="lowerLetter"/>
      <w:lvlText w:val="%8."/>
      <w:lvlJc w:val="left"/>
      <w:pPr>
        <w:ind w:left="5805" w:hanging="360"/>
      </w:pPr>
      <w:rPr/>
    </w:lvl>
    <w:lvl w:ilvl="8">
      <w:start w:val="1"/>
      <w:numFmt w:val="lowerRoman"/>
      <w:lvlText w:val="%9."/>
      <w:lvlJc w:val="right"/>
      <w:pPr>
        <w:ind w:left="652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6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85" w:hanging="360"/>
      </w:pPr>
      <w:rPr/>
    </w:lvl>
    <w:lvl w:ilvl="2">
      <w:start w:val="1"/>
      <w:numFmt w:val="lowerRoman"/>
      <w:lvlText w:val="%3."/>
      <w:lvlJc w:val="right"/>
      <w:pPr>
        <w:ind w:left="2205" w:hanging="180"/>
      </w:pPr>
      <w:rPr/>
    </w:lvl>
    <w:lvl w:ilvl="3">
      <w:start w:val="1"/>
      <w:numFmt w:val="decimal"/>
      <w:lvlText w:val="%4."/>
      <w:lvlJc w:val="left"/>
      <w:pPr>
        <w:ind w:left="2925" w:hanging="360"/>
      </w:pPr>
      <w:rPr/>
    </w:lvl>
    <w:lvl w:ilvl="4">
      <w:start w:val="1"/>
      <w:numFmt w:val="lowerLetter"/>
      <w:lvlText w:val="%5."/>
      <w:lvlJc w:val="left"/>
      <w:pPr>
        <w:ind w:left="3645" w:hanging="360"/>
      </w:pPr>
      <w:rPr/>
    </w:lvl>
    <w:lvl w:ilvl="5">
      <w:start w:val="1"/>
      <w:numFmt w:val="lowerRoman"/>
      <w:lvlText w:val="%6."/>
      <w:lvlJc w:val="right"/>
      <w:pPr>
        <w:ind w:left="4365" w:hanging="180"/>
      </w:pPr>
      <w:rPr/>
    </w:lvl>
    <w:lvl w:ilvl="6">
      <w:start w:val="1"/>
      <w:numFmt w:val="decimal"/>
      <w:lvlText w:val="%7."/>
      <w:lvlJc w:val="left"/>
      <w:pPr>
        <w:ind w:left="5085" w:hanging="360"/>
      </w:pPr>
      <w:rPr/>
    </w:lvl>
    <w:lvl w:ilvl="7">
      <w:start w:val="1"/>
      <w:numFmt w:val="lowerLetter"/>
      <w:lvlText w:val="%8."/>
      <w:lvlJc w:val="left"/>
      <w:pPr>
        <w:ind w:left="5805" w:hanging="360"/>
      </w:pPr>
      <w:rPr/>
    </w:lvl>
    <w:lvl w:ilvl="8">
      <w:start w:val="1"/>
      <w:numFmt w:val="lowerRoman"/>
      <w:lvlText w:val="%9."/>
      <w:lvlJc w:val="right"/>
      <w:pPr>
        <w:ind w:left="6525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